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1720E" w14:textId="62372E50" w:rsidR="00E21054" w:rsidRPr="00E21054" w:rsidRDefault="00E21054" w:rsidP="00E21054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1054">
        <w:rPr>
          <w:rFonts w:ascii="Times New Roman" w:hAnsi="Times New Roman" w:cs="Times New Roman"/>
          <w:sz w:val="28"/>
          <w:szCs w:val="28"/>
        </w:rPr>
        <w:t>Алкалоз – смещение PH крови в щелочную сторону</w:t>
      </w:r>
    </w:p>
    <w:p w14:paraId="3AD17517" w14:textId="1A296410" w:rsidR="00E21054" w:rsidRPr="00E21054" w:rsidRDefault="00E21054" w:rsidP="00E21054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1054">
        <w:rPr>
          <w:rFonts w:ascii="Times New Roman" w:hAnsi="Times New Roman" w:cs="Times New Roman"/>
          <w:sz w:val="28"/>
          <w:szCs w:val="28"/>
        </w:rPr>
        <w:t>Анурия – отсутствие выделения мочи</w:t>
      </w:r>
    </w:p>
    <w:p w14:paraId="1085C807" w14:textId="2B47D785" w:rsidR="00E21054" w:rsidRPr="00E21054" w:rsidRDefault="00E21054" w:rsidP="00E21054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1054">
        <w:rPr>
          <w:rFonts w:ascii="Times New Roman" w:hAnsi="Times New Roman" w:cs="Times New Roman"/>
          <w:sz w:val="28"/>
          <w:szCs w:val="28"/>
        </w:rPr>
        <w:t>Ацидоз – смещение PH крови в кислую сторону</w:t>
      </w:r>
    </w:p>
    <w:p w14:paraId="775771C2" w14:textId="60138D28" w:rsidR="00E21054" w:rsidRPr="00E21054" w:rsidRDefault="00E21054" w:rsidP="00E21054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1054">
        <w:rPr>
          <w:rFonts w:ascii="Times New Roman" w:hAnsi="Times New Roman" w:cs="Times New Roman"/>
          <w:sz w:val="28"/>
          <w:szCs w:val="28"/>
        </w:rPr>
        <w:t>Амилоидоз – системное заболевание, в основе которого лежат обменные изменения</w:t>
      </w:r>
    </w:p>
    <w:p w14:paraId="70B408AC" w14:textId="77326A51" w:rsidR="00E21054" w:rsidRPr="00E21054" w:rsidRDefault="00E21054" w:rsidP="00E21054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1054">
        <w:rPr>
          <w:rFonts w:ascii="Times New Roman" w:hAnsi="Times New Roman" w:cs="Times New Roman"/>
          <w:sz w:val="28"/>
          <w:szCs w:val="28"/>
        </w:rPr>
        <w:t>Азотемия – избыточное содержание в крови азотсодержащих продуктов белкового обмена</w:t>
      </w:r>
    </w:p>
    <w:p w14:paraId="45BDAF96" w14:textId="5B6FB340" w:rsidR="00E21054" w:rsidRPr="00E21054" w:rsidRDefault="00E21054" w:rsidP="00E21054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1054">
        <w:rPr>
          <w:rFonts w:ascii="Times New Roman" w:hAnsi="Times New Roman" w:cs="Times New Roman"/>
          <w:sz w:val="28"/>
          <w:szCs w:val="28"/>
        </w:rPr>
        <w:t>Бактериурия – выделение бактерий с мочой</w:t>
      </w:r>
    </w:p>
    <w:p w14:paraId="125A7BA0" w14:textId="15FDCF36" w:rsidR="00E21054" w:rsidRPr="00E21054" w:rsidRDefault="00E21054" w:rsidP="00E21054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1054">
        <w:rPr>
          <w:rFonts w:ascii="Times New Roman" w:hAnsi="Times New Roman" w:cs="Times New Roman"/>
          <w:sz w:val="28"/>
          <w:szCs w:val="28"/>
        </w:rPr>
        <w:t>Гематурия – кровь в моче</w:t>
      </w:r>
    </w:p>
    <w:p w14:paraId="3445515D" w14:textId="03878AAC" w:rsidR="00E21054" w:rsidRPr="00E21054" w:rsidRDefault="00E21054" w:rsidP="00E21054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1054">
        <w:rPr>
          <w:rFonts w:ascii="Times New Roman" w:hAnsi="Times New Roman" w:cs="Times New Roman"/>
          <w:sz w:val="28"/>
          <w:szCs w:val="28"/>
        </w:rPr>
        <w:t>Гидронефроз – расширение чашечно-лоханочной системы, атрофия паренхимы почек</w:t>
      </w:r>
    </w:p>
    <w:p w14:paraId="624F2504" w14:textId="5A4A5BB3" w:rsidR="00E21054" w:rsidRPr="00E21054" w:rsidRDefault="00E21054" w:rsidP="00E21054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1054">
        <w:rPr>
          <w:rFonts w:ascii="Times New Roman" w:hAnsi="Times New Roman" w:cs="Times New Roman"/>
          <w:sz w:val="28"/>
          <w:szCs w:val="28"/>
        </w:rPr>
        <w:t>Гипостенурия – снижение относительной плотности мочи</w:t>
      </w:r>
    </w:p>
    <w:p w14:paraId="114BE831" w14:textId="3D626EA4" w:rsidR="00E21054" w:rsidRPr="00E21054" w:rsidRDefault="00E21054" w:rsidP="00E21054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1054">
        <w:rPr>
          <w:rFonts w:ascii="Times New Roman" w:hAnsi="Times New Roman" w:cs="Times New Roman"/>
          <w:sz w:val="28"/>
          <w:szCs w:val="28"/>
        </w:rPr>
        <w:t>Дизурия – частое и болезненное мочеиспускание</w:t>
      </w:r>
    </w:p>
    <w:p w14:paraId="28175C32" w14:textId="7480FCB8" w:rsidR="00E21054" w:rsidRPr="00E21054" w:rsidRDefault="00E21054" w:rsidP="00E21054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1054">
        <w:rPr>
          <w:rFonts w:ascii="Times New Roman" w:hAnsi="Times New Roman" w:cs="Times New Roman"/>
          <w:sz w:val="28"/>
          <w:szCs w:val="28"/>
        </w:rPr>
        <w:t>Диспротеинемия – нарушение нормального количества соотношения между фракциями белков крови</w:t>
      </w:r>
    </w:p>
    <w:p w14:paraId="2338AD14" w14:textId="642E66CE" w:rsidR="00E21054" w:rsidRPr="00E21054" w:rsidRDefault="00E21054" w:rsidP="00E21054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1054">
        <w:rPr>
          <w:rFonts w:ascii="Times New Roman" w:hAnsi="Times New Roman" w:cs="Times New Roman"/>
          <w:sz w:val="28"/>
          <w:szCs w:val="28"/>
        </w:rPr>
        <w:t>Изостенурия – выделение мочи с постоянным удельным весом</w:t>
      </w:r>
    </w:p>
    <w:p w14:paraId="5054939C" w14:textId="48B572B6" w:rsidR="00E21054" w:rsidRPr="00E21054" w:rsidRDefault="00E21054" w:rsidP="00E21054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1054">
        <w:rPr>
          <w:rFonts w:ascii="Times New Roman" w:hAnsi="Times New Roman" w:cs="Times New Roman"/>
          <w:sz w:val="28"/>
          <w:szCs w:val="28"/>
        </w:rPr>
        <w:t>Лейкоцитурия – повышение лейкоцитов в мочеиспускание</w:t>
      </w:r>
    </w:p>
    <w:p w14:paraId="57AF9C1D" w14:textId="1BC132A2" w:rsidR="00E21054" w:rsidRPr="00E21054" w:rsidRDefault="00E21054" w:rsidP="00E21054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1054">
        <w:rPr>
          <w:rFonts w:ascii="Times New Roman" w:hAnsi="Times New Roman" w:cs="Times New Roman"/>
          <w:sz w:val="28"/>
          <w:szCs w:val="28"/>
        </w:rPr>
        <w:t>Нефроптоз – патологическая подвижность почки, опущение её</w:t>
      </w:r>
    </w:p>
    <w:p w14:paraId="0704F994" w14:textId="40BC977C" w:rsidR="00E21054" w:rsidRPr="00E21054" w:rsidRDefault="00E21054" w:rsidP="00E21054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1054">
        <w:rPr>
          <w:rFonts w:ascii="Times New Roman" w:hAnsi="Times New Roman" w:cs="Times New Roman"/>
          <w:sz w:val="28"/>
          <w:szCs w:val="28"/>
        </w:rPr>
        <w:t>Нефросклероз – разрастание в почках соединительной ткани</w:t>
      </w:r>
    </w:p>
    <w:p w14:paraId="64E74B9A" w14:textId="67D7B5C4" w:rsidR="00E21054" w:rsidRPr="00E21054" w:rsidRDefault="00E21054" w:rsidP="00E21054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1054">
        <w:rPr>
          <w:rFonts w:ascii="Times New Roman" w:hAnsi="Times New Roman" w:cs="Times New Roman"/>
          <w:sz w:val="28"/>
          <w:szCs w:val="28"/>
        </w:rPr>
        <w:t>Никтурия – преобладание ночного диуреза над дневным</w:t>
      </w:r>
    </w:p>
    <w:p w14:paraId="184C2C90" w14:textId="76550238" w:rsidR="00E21054" w:rsidRPr="00E21054" w:rsidRDefault="00E21054" w:rsidP="00E21054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1054">
        <w:rPr>
          <w:rFonts w:ascii="Times New Roman" w:hAnsi="Times New Roman" w:cs="Times New Roman"/>
          <w:sz w:val="28"/>
          <w:szCs w:val="28"/>
        </w:rPr>
        <w:t>Олигоурия – снижение диуреза</w:t>
      </w:r>
    </w:p>
    <w:p w14:paraId="3D564D14" w14:textId="0315B258" w:rsidR="00E21054" w:rsidRPr="00E21054" w:rsidRDefault="00E21054" w:rsidP="00E21054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1054">
        <w:rPr>
          <w:rFonts w:ascii="Times New Roman" w:hAnsi="Times New Roman" w:cs="Times New Roman"/>
          <w:sz w:val="28"/>
          <w:szCs w:val="28"/>
        </w:rPr>
        <w:t>Полиурия – увеличение диуреза</w:t>
      </w:r>
    </w:p>
    <w:p w14:paraId="32D7DE05" w14:textId="051B11E8" w:rsidR="00E21054" w:rsidRPr="00E21054" w:rsidRDefault="00E21054" w:rsidP="00E21054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1054">
        <w:rPr>
          <w:rFonts w:ascii="Times New Roman" w:hAnsi="Times New Roman" w:cs="Times New Roman"/>
          <w:sz w:val="28"/>
          <w:szCs w:val="28"/>
        </w:rPr>
        <w:t>Протеинурия – белок в моче</w:t>
      </w:r>
    </w:p>
    <w:p w14:paraId="1E6D32EC" w14:textId="0DAE3FE7" w:rsidR="00E21054" w:rsidRPr="00E21054" w:rsidRDefault="00E21054" w:rsidP="00E21054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1054">
        <w:rPr>
          <w:rFonts w:ascii="Times New Roman" w:hAnsi="Times New Roman" w:cs="Times New Roman"/>
          <w:sz w:val="28"/>
          <w:szCs w:val="28"/>
        </w:rPr>
        <w:t>Рецидив – обострение симптомов заболевания</w:t>
      </w:r>
    </w:p>
    <w:p w14:paraId="5E4737B0" w14:textId="7F77A9DF" w:rsidR="00E21054" w:rsidRPr="00E21054" w:rsidRDefault="00E21054" w:rsidP="00E21054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1054">
        <w:rPr>
          <w:rFonts w:ascii="Times New Roman" w:hAnsi="Times New Roman" w:cs="Times New Roman"/>
          <w:sz w:val="28"/>
          <w:szCs w:val="28"/>
        </w:rPr>
        <w:t>Синдром – совокупность симптомов</w:t>
      </w:r>
    </w:p>
    <w:p w14:paraId="6D303E5D" w14:textId="07435EC0" w:rsidR="00E21054" w:rsidRPr="00E21054" w:rsidRDefault="00E21054" w:rsidP="00E21054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1054">
        <w:rPr>
          <w:rFonts w:ascii="Times New Roman" w:hAnsi="Times New Roman" w:cs="Times New Roman"/>
          <w:sz w:val="28"/>
          <w:szCs w:val="28"/>
        </w:rPr>
        <w:t>Цилиндрурия – цилиндры в моче.</w:t>
      </w:r>
    </w:p>
    <w:p w14:paraId="11715025" w14:textId="77777777" w:rsidR="00BC26F8" w:rsidRDefault="00BC26F8"/>
    <w:sectPr w:rsidR="00BC2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0417E"/>
    <w:multiLevelType w:val="hybridMultilevel"/>
    <w:tmpl w:val="73D89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7520D"/>
    <w:multiLevelType w:val="hybridMultilevel"/>
    <w:tmpl w:val="9C0E5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037"/>
    <w:rsid w:val="001B3037"/>
    <w:rsid w:val="00BC26F8"/>
    <w:rsid w:val="00C15406"/>
    <w:rsid w:val="00E2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53110"/>
  <w15:chartTrackingRefBased/>
  <w15:docId w15:val="{69C3BAC9-067E-426D-B1F1-26121A17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Копылов</dc:creator>
  <cp:keywords/>
  <dc:description/>
  <cp:lastModifiedBy>Егор Копылов</cp:lastModifiedBy>
  <cp:revision>3</cp:revision>
  <dcterms:created xsi:type="dcterms:W3CDTF">2023-09-22T18:49:00Z</dcterms:created>
  <dcterms:modified xsi:type="dcterms:W3CDTF">2023-09-22T20:28:00Z</dcterms:modified>
</cp:coreProperties>
</file>